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D6" w:rsidRDefault="004345D6" w:rsidP="004345D6">
      <w:pPr>
        <w:jc w:val="center"/>
      </w:pPr>
    </w:p>
    <w:p w:rsidR="004345D6" w:rsidRDefault="004345D6" w:rsidP="004345D6">
      <w:pPr>
        <w:jc w:val="center"/>
      </w:pPr>
    </w:p>
    <w:p w:rsidR="004345D6" w:rsidRDefault="004345D6" w:rsidP="004345D6">
      <w:pPr>
        <w:jc w:val="center"/>
      </w:pPr>
    </w:p>
    <w:p w:rsidR="004345D6" w:rsidRDefault="004345D6" w:rsidP="004345D6">
      <w:pPr>
        <w:jc w:val="center"/>
      </w:pPr>
    </w:p>
    <w:p w:rsidR="004345D6" w:rsidRPr="00F77226" w:rsidRDefault="004345D6" w:rsidP="004345D6">
      <w:pPr>
        <w:jc w:val="center"/>
        <w:rPr>
          <w:b/>
          <w:sz w:val="40"/>
          <w:szCs w:val="40"/>
        </w:rPr>
      </w:pPr>
    </w:p>
    <w:p w:rsidR="004345D6" w:rsidRPr="00F77226" w:rsidRDefault="004345D6" w:rsidP="004345D6">
      <w:pPr>
        <w:jc w:val="center"/>
        <w:rPr>
          <w:b/>
          <w:sz w:val="40"/>
          <w:szCs w:val="40"/>
        </w:rPr>
      </w:pPr>
      <w:r w:rsidRPr="00F77226">
        <w:rPr>
          <w:b/>
          <w:sz w:val="40"/>
          <w:szCs w:val="40"/>
        </w:rPr>
        <w:t>Mark’s Time</w:t>
      </w:r>
    </w:p>
    <w:p w:rsidR="004345D6" w:rsidRDefault="004345D6" w:rsidP="004345D6">
      <w:pPr>
        <w:jc w:val="center"/>
      </w:pPr>
      <w:r>
        <w:t>By</w:t>
      </w:r>
    </w:p>
    <w:p w:rsidR="004345D6" w:rsidRDefault="004345D6" w:rsidP="004345D6">
      <w:pPr>
        <w:jc w:val="center"/>
      </w:pPr>
      <w:r>
        <w:t>Willie Snow Ethridge</w:t>
      </w:r>
    </w:p>
    <w:p w:rsidR="004345D6" w:rsidRDefault="004345D6" w:rsidP="004345D6">
      <w:r>
        <w:br w:type="page"/>
      </w:r>
    </w:p>
    <w:p w:rsidR="00993E7F" w:rsidRDefault="00993E7F" w:rsidP="004345D6">
      <w:pPr>
        <w:jc w:val="center"/>
      </w:pPr>
    </w:p>
    <w:p w:rsidR="00993E7F" w:rsidRDefault="00993E7F" w:rsidP="004345D6">
      <w:pPr>
        <w:jc w:val="center"/>
      </w:pPr>
    </w:p>
    <w:p w:rsidR="00993E7F" w:rsidRDefault="00993E7F" w:rsidP="004345D6">
      <w:pPr>
        <w:jc w:val="center"/>
      </w:pPr>
    </w:p>
    <w:p w:rsidR="00993E7F" w:rsidRDefault="00993E7F" w:rsidP="004345D6">
      <w:pPr>
        <w:jc w:val="center"/>
      </w:pPr>
    </w:p>
    <w:p w:rsidR="00993E7F" w:rsidRDefault="00993E7F" w:rsidP="004345D6">
      <w:pPr>
        <w:jc w:val="center"/>
      </w:pPr>
    </w:p>
    <w:p w:rsidR="00993E7F" w:rsidRDefault="00993E7F" w:rsidP="004345D6">
      <w:pPr>
        <w:jc w:val="center"/>
      </w:pPr>
    </w:p>
    <w:p w:rsidR="004345D6" w:rsidRDefault="004345D6" w:rsidP="004345D6">
      <w:pPr>
        <w:jc w:val="center"/>
      </w:pPr>
      <w:bookmarkStart w:id="0" w:name="_GoBack"/>
      <w:bookmarkEnd w:id="0"/>
      <w:r>
        <w:t>To Jenny Schneider, my oldest granddaughter, who urged me to write Mark’s biography.</w:t>
      </w:r>
    </w:p>
    <w:p w:rsidR="004345D6" w:rsidRDefault="004345D6" w:rsidP="004345D6">
      <w:r>
        <w:br w:type="page"/>
      </w:r>
    </w:p>
    <w:p w:rsidR="004345D6" w:rsidRDefault="004345D6" w:rsidP="004345D6">
      <w:pPr>
        <w:jc w:val="center"/>
      </w:pPr>
      <w:r>
        <w:rPr>
          <w:b/>
          <w:u w:val="single"/>
        </w:rPr>
        <w:lastRenderedPageBreak/>
        <w:t>Contents</w:t>
      </w:r>
    </w:p>
    <w:p w:rsidR="004345D6" w:rsidRDefault="004345D6" w:rsidP="004345D6">
      <w:r>
        <w:t>1.</w:t>
      </w:r>
      <w:r>
        <w:tab/>
        <w:t>In the beginning</w:t>
      </w:r>
    </w:p>
    <w:p w:rsidR="004345D6" w:rsidRDefault="004345D6" w:rsidP="004345D6">
      <w:r>
        <w:t>2.</w:t>
      </w:r>
      <w:r>
        <w:tab/>
        <w:t>Learning on many fronts</w:t>
      </w:r>
    </w:p>
    <w:p w:rsidR="004345D6" w:rsidRDefault="004345D6" w:rsidP="004345D6">
      <w:r>
        <w:t>3.</w:t>
      </w:r>
      <w:r>
        <w:tab/>
        <w:t>Second go-round in Macon</w:t>
      </w:r>
    </w:p>
    <w:p w:rsidR="004345D6" w:rsidRDefault="004345D6" w:rsidP="004345D6">
      <w:r>
        <w:t>4.</w:t>
      </w:r>
      <w:r>
        <w:tab/>
        <w:t>How to make ‘</w:t>
      </w:r>
      <w:proofErr w:type="spellStart"/>
      <w:r>
        <w:t>em</w:t>
      </w:r>
      <w:proofErr w:type="spellEnd"/>
      <w:r>
        <w:t xml:space="preserve"> read it</w:t>
      </w:r>
    </w:p>
    <w:p w:rsidR="004345D6" w:rsidRDefault="004345D6" w:rsidP="004345D6">
      <w:r>
        <w:t>5.</w:t>
      </w:r>
      <w:r>
        <w:tab/>
        <w:t>Staying on in Macon has its rewards</w:t>
      </w:r>
    </w:p>
    <w:p w:rsidR="004345D6" w:rsidRDefault="004345D6" w:rsidP="004345D6">
      <w:r>
        <w:t>6.</w:t>
      </w:r>
      <w:r>
        <w:tab/>
        <w:t>Mark’s baptism into Nazism</w:t>
      </w:r>
    </w:p>
    <w:p w:rsidR="004345D6" w:rsidRDefault="004345D6" w:rsidP="004345D6">
      <w:r>
        <w:t>7.</w:t>
      </w:r>
      <w:r>
        <w:tab/>
        <w:t>Berlin:  a swirl of propaganda</w:t>
      </w:r>
    </w:p>
    <w:p w:rsidR="004345D6" w:rsidRDefault="004345D6" w:rsidP="004345D6">
      <w:r>
        <w:t>8.</w:t>
      </w:r>
      <w:r>
        <w:tab/>
        <w:t>The boycott of the Jews</w:t>
      </w:r>
    </w:p>
    <w:p w:rsidR="004345D6" w:rsidRDefault="004345D6" w:rsidP="004345D6">
      <w:r>
        <w:t>9.</w:t>
      </w:r>
      <w:r>
        <w:tab/>
        <w:t>Bleeding boundaries</w:t>
      </w:r>
    </w:p>
    <w:p w:rsidR="004345D6" w:rsidRDefault="004345D6" w:rsidP="004345D6">
      <w:r>
        <w:t>10.</w:t>
      </w:r>
      <w:r>
        <w:tab/>
        <w:t>The cradle of Nazism</w:t>
      </w:r>
    </w:p>
    <w:p w:rsidR="004345D6" w:rsidRDefault="004345D6" w:rsidP="004345D6">
      <w:r>
        <w:t>11.</w:t>
      </w:r>
      <w:r>
        <w:tab/>
        <w:t>Mark goes to Washington</w:t>
      </w:r>
    </w:p>
    <w:p w:rsidR="004345D6" w:rsidRDefault="004345D6" w:rsidP="004345D6">
      <w:r>
        <w:t>12.</w:t>
      </w:r>
      <w:r>
        <w:tab/>
        <w:t>Among the proud bluebloods of Virginia</w:t>
      </w:r>
    </w:p>
    <w:p w:rsidR="004345D6" w:rsidRDefault="004345D6" w:rsidP="004345D6">
      <w:r>
        <w:t>13.</w:t>
      </w:r>
      <w:r>
        <w:tab/>
        <w:t>Mark’s introduction to Louisville</w:t>
      </w:r>
    </w:p>
    <w:p w:rsidR="004345D6" w:rsidRDefault="004345D6" w:rsidP="004345D6">
      <w:r>
        <w:t>14.</w:t>
      </w:r>
      <w:r>
        <w:tab/>
        <w:t>The remedy for a soul-searching press</w:t>
      </w:r>
    </w:p>
    <w:p w:rsidR="004345D6" w:rsidRDefault="004345D6" w:rsidP="004345D6">
      <w:r>
        <w:t>15.</w:t>
      </w:r>
      <w:r>
        <w:tab/>
        <w:t>The great flood</w:t>
      </w:r>
    </w:p>
    <w:p w:rsidR="004345D6" w:rsidRDefault="004345D6" w:rsidP="004345D6">
      <w:r>
        <w:t>16.</w:t>
      </w:r>
      <w:r>
        <w:tab/>
        <w:t>America’s obligation to its negro citizens</w:t>
      </w:r>
    </w:p>
    <w:p w:rsidR="004345D6" w:rsidRDefault="004345D6" w:rsidP="004345D6">
      <w:r>
        <w:t>17.</w:t>
      </w:r>
      <w:r>
        <w:tab/>
        <w:t>Mark becomes a radio figure</w:t>
      </w:r>
    </w:p>
    <w:p w:rsidR="004345D6" w:rsidRDefault="004345D6" w:rsidP="004345D6">
      <w:r>
        <w:t>18.</w:t>
      </w:r>
      <w:r>
        <w:tab/>
        <w:t>Mark fights for a federal anti-lynching law</w:t>
      </w:r>
    </w:p>
    <w:p w:rsidR="004345D6" w:rsidRDefault="004345D6" w:rsidP="004345D6">
      <w:r>
        <w:t>19.</w:t>
      </w:r>
      <w:r>
        <w:tab/>
        <w:t xml:space="preserve">Jimmie Pope becomes managing editor of the </w:t>
      </w:r>
      <w:r>
        <w:rPr>
          <w:u w:val="single"/>
        </w:rPr>
        <w:t>Courier</w:t>
      </w:r>
    </w:p>
    <w:p w:rsidR="004345D6" w:rsidRDefault="004345D6" w:rsidP="004345D6">
      <w:r>
        <w:t>20.</w:t>
      </w:r>
      <w:r>
        <w:tab/>
        <w:t>Mark does his “</w:t>
      </w:r>
      <w:proofErr w:type="spellStart"/>
      <w:r>
        <w:t>damdest</w:t>
      </w:r>
      <w:proofErr w:type="spellEnd"/>
      <w:r>
        <w:t>” to awaken appeasers</w:t>
      </w:r>
    </w:p>
    <w:p w:rsidR="004345D6" w:rsidRDefault="004345D6" w:rsidP="004345D6">
      <w:r>
        <w:t>21.</w:t>
      </w:r>
      <w:r>
        <w:tab/>
        <w:t>The fair employment practice committee</w:t>
      </w:r>
    </w:p>
    <w:p w:rsidR="004345D6" w:rsidRDefault="004345D6" w:rsidP="004345D6">
      <w:r>
        <w:t>22.</w:t>
      </w:r>
      <w:r>
        <w:tab/>
        <w:t>Politics</w:t>
      </w:r>
    </w:p>
    <w:p w:rsidR="004345D6" w:rsidRDefault="004345D6" w:rsidP="004345D6">
      <w:r>
        <w:t>23.</w:t>
      </w:r>
      <w:r>
        <w:tab/>
        <w:t>A disillusioning visit to Bulgaria and Rumania</w:t>
      </w:r>
    </w:p>
    <w:p w:rsidR="004345D6" w:rsidRDefault="004345D6" w:rsidP="004345D6">
      <w:r>
        <w:t>24.</w:t>
      </w:r>
      <w:r>
        <w:tab/>
        <w:t>The birth of the Truman Doctrine</w:t>
      </w:r>
    </w:p>
    <w:p w:rsidR="004345D6" w:rsidRDefault="004345D6" w:rsidP="004345D6">
      <w:r>
        <w:t>25.</w:t>
      </w:r>
      <w:r>
        <w:tab/>
        <w:t>Mark suffers, speaks, and serves</w:t>
      </w:r>
    </w:p>
    <w:p w:rsidR="004345D6" w:rsidRDefault="004345D6" w:rsidP="004345D6">
      <w:r>
        <w:t>26.</w:t>
      </w:r>
      <w:r>
        <w:tab/>
        <w:t>Israel-Palestine</w:t>
      </w:r>
      <w:proofErr w:type="gramStart"/>
      <w:r>
        <w:t>—“</w:t>
      </w:r>
      <w:proofErr w:type="gramEnd"/>
      <w:r>
        <w:t>A full settlement”</w:t>
      </w:r>
    </w:p>
    <w:p w:rsidR="004345D6" w:rsidRDefault="004345D6" w:rsidP="004345D6">
      <w:r>
        <w:t>27.</w:t>
      </w:r>
      <w:r>
        <w:tab/>
        <w:t>The Arab world</w:t>
      </w:r>
    </w:p>
    <w:p w:rsidR="004345D6" w:rsidRDefault="004345D6" w:rsidP="004345D6">
      <w:r>
        <w:t>28.</w:t>
      </w:r>
      <w:r>
        <w:tab/>
        <w:t>Israel-Palestine—the task is futile</w:t>
      </w:r>
    </w:p>
    <w:p w:rsidR="004345D6" w:rsidRDefault="004345D6" w:rsidP="004345D6">
      <w:r>
        <w:lastRenderedPageBreak/>
        <w:t>29.</w:t>
      </w:r>
      <w:r>
        <w:tab/>
        <w:t>Fringe benefits</w:t>
      </w:r>
    </w:p>
    <w:p w:rsidR="004345D6" w:rsidRDefault="004345D6" w:rsidP="004345D6">
      <w:r>
        <w:t>30.</w:t>
      </w:r>
      <w:r>
        <w:tab/>
        <w:t>Return to Greece</w:t>
      </w:r>
    </w:p>
    <w:p w:rsidR="004345D6" w:rsidRDefault="004345D6" w:rsidP="004345D6">
      <w:r>
        <w:t xml:space="preserve">31. </w:t>
      </w:r>
      <w:r>
        <w:tab/>
        <w:t xml:space="preserve">Normal Isaacs comes to the </w:t>
      </w:r>
      <w:r>
        <w:rPr>
          <w:u w:val="single"/>
        </w:rPr>
        <w:t>Louisville Times</w:t>
      </w:r>
    </w:p>
    <w:p w:rsidR="004345D6" w:rsidRDefault="004345D6" w:rsidP="004345D6">
      <w:r>
        <w:t>32.</w:t>
      </w:r>
      <w:r>
        <w:tab/>
        <w:t>Of whom shall I be afraid?</w:t>
      </w:r>
    </w:p>
    <w:p w:rsidR="004345D6" w:rsidRDefault="004345D6" w:rsidP="004345D6">
      <w:r>
        <w:t>33.</w:t>
      </w:r>
      <w:r>
        <w:tab/>
        <w:t>Boards</w:t>
      </w:r>
    </w:p>
    <w:p w:rsidR="004345D6" w:rsidRDefault="004345D6" w:rsidP="004345D6">
      <w:r>
        <w:t>34.</w:t>
      </w:r>
      <w:r>
        <w:tab/>
        <w:t>Integration</w:t>
      </w:r>
    </w:p>
    <w:p w:rsidR="004345D6" w:rsidRDefault="004345D6" w:rsidP="004345D6">
      <w:r>
        <w:t>35.</w:t>
      </w:r>
      <w:r>
        <w:tab/>
        <w:t>The playful side</w:t>
      </w:r>
    </w:p>
    <w:p w:rsidR="004345D6" w:rsidRDefault="004345D6" w:rsidP="004345D6">
      <w:r>
        <w:t>36.</w:t>
      </w:r>
      <w:r>
        <w:tab/>
        <w:t>Adieu, kind friends, adieu</w:t>
      </w:r>
    </w:p>
    <w:p w:rsidR="004345D6" w:rsidRPr="0025095D" w:rsidRDefault="004345D6" w:rsidP="004345D6">
      <w:r>
        <w:t>37.</w:t>
      </w:r>
      <w:r>
        <w:tab/>
        <w:t>Winding down</w:t>
      </w:r>
    </w:p>
    <w:p w:rsidR="00662528" w:rsidRDefault="00993E7F"/>
    <w:sectPr w:rsidR="0066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D6"/>
    <w:rsid w:val="004345D6"/>
    <w:rsid w:val="004A5643"/>
    <w:rsid w:val="00993E7F"/>
    <w:rsid w:val="00D4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E3A4"/>
  <w15:chartTrackingRefBased/>
  <w15:docId w15:val="{7ADCEB41-EC90-46AF-B7E5-52DBD26C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4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Owen</dc:creator>
  <cp:keywords/>
  <dc:description/>
  <cp:lastModifiedBy>Frank Owen</cp:lastModifiedBy>
  <cp:revision>2</cp:revision>
  <dcterms:created xsi:type="dcterms:W3CDTF">2016-11-07T05:06:00Z</dcterms:created>
  <dcterms:modified xsi:type="dcterms:W3CDTF">2016-11-07T09:51:00Z</dcterms:modified>
</cp:coreProperties>
</file>